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84CB" w14:textId="0B3BF319" w:rsidR="002330FD" w:rsidRPr="002330FD" w:rsidRDefault="002330FD" w:rsidP="002330FD">
      <w:pPr>
        <w:rPr>
          <w:lang w:val="es-DO"/>
        </w:rPr>
      </w:pPr>
      <w:r>
        <w:rPr>
          <w:lang w:val="es-DO"/>
        </w:rPr>
        <w:t>N</w:t>
      </w:r>
      <w:r w:rsidRPr="002330FD">
        <w:rPr>
          <w:lang w:val="es-DO"/>
        </w:rPr>
        <w:t>o existen consultas públicas en diciembre 2025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2330FD"/>
    <w:rsid w:val="002714BA"/>
    <w:rsid w:val="003251E6"/>
    <w:rsid w:val="00460CCB"/>
    <w:rsid w:val="008974CF"/>
    <w:rsid w:val="00BD0E1D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2026-01-16T19:30:00Z</dcterms:created>
  <dcterms:modified xsi:type="dcterms:W3CDTF">2026-01-16T19:30:00Z</dcterms:modified>
</cp:coreProperties>
</file>